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43C6" w14:textId="77777777" w:rsidR="0006495D" w:rsidRPr="0087183D" w:rsidRDefault="0006495D" w:rsidP="75B0CD35">
      <w:pPr>
        <w:pStyle w:val="NoSpacing"/>
        <w:rPr>
          <w:rFonts w:eastAsiaTheme="minorEastAsia"/>
        </w:rPr>
      </w:pPr>
    </w:p>
    <w:p w14:paraId="60A7DF51" w14:textId="59EF3CA1" w:rsidR="0006495D" w:rsidRPr="0087183D" w:rsidRDefault="0006495D" w:rsidP="75B0CD35">
      <w:pPr>
        <w:pStyle w:val="NoSpacing"/>
        <w:rPr>
          <w:rFonts w:eastAsiaTheme="minorEastAsia"/>
        </w:rPr>
      </w:pPr>
      <w:r w:rsidRPr="75B0CD35">
        <w:rPr>
          <w:rFonts w:eastAsiaTheme="minorEastAsia"/>
          <w:b/>
          <w:bCs/>
        </w:rPr>
        <w:t xml:space="preserve">Central West Ontario Health Team Primary Care Lead, Older Adults </w:t>
      </w:r>
    </w:p>
    <w:p w14:paraId="232EFED8" w14:textId="60EA4883" w:rsidR="0006495D" w:rsidRPr="0087183D" w:rsidRDefault="0006495D" w:rsidP="75B0CD35">
      <w:pPr>
        <w:pStyle w:val="NoSpacing"/>
        <w:rPr>
          <w:rFonts w:eastAsiaTheme="minorEastAsia"/>
        </w:rPr>
      </w:pPr>
      <w:r w:rsidRPr="75B0CD35">
        <w:rPr>
          <w:rFonts w:eastAsiaTheme="minorEastAsia"/>
          <w:b/>
          <w:bCs/>
        </w:rPr>
        <w:t xml:space="preserve">5 hours per month at $165/hr until March 31, 2027 </w:t>
      </w:r>
    </w:p>
    <w:p w14:paraId="21914B33" w14:textId="77777777" w:rsidR="009614C7" w:rsidRPr="0087183D" w:rsidRDefault="009614C7" w:rsidP="75B0CD35">
      <w:pPr>
        <w:rPr>
          <w:rFonts w:eastAsiaTheme="minorEastAsia"/>
          <w:b/>
          <w:bCs/>
        </w:rPr>
      </w:pPr>
    </w:p>
    <w:p w14:paraId="5CF364D5" w14:textId="2CFDD997" w:rsidR="0006495D" w:rsidRPr="0087183D" w:rsidRDefault="0006495D" w:rsidP="75B0CD35">
      <w:pPr>
        <w:rPr>
          <w:rFonts w:eastAsiaTheme="minorEastAsia"/>
        </w:rPr>
      </w:pPr>
      <w:r w:rsidRPr="75B0CD35">
        <w:rPr>
          <w:rFonts w:eastAsiaTheme="minorEastAsia"/>
          <w:b/>
          <w:bCs/>
        </w:rPr>
        <w:t xml:space="preserve">Overview </w:t>
      </w:r>
    </w:p>
    <w:p w14:paraId="00701A59" w14:textId="4E5C5187" w:rsidR="0006495D" w:rsidRPr="0087183D" w:rsidRDefault="0006495D" w:rsidP="75B0CD35">
      <w:pPr>
        <w:rPr>
          <w:rFonts w:eastAsiaTheme="minorEastAsia"/>
        </w:rPr>
      </w:pPr>
      <w:r w:rsidRPr="75B0CD35">
        <w:rPr>
          <w:rFonts w:eastAsiaTheme="minorEastAsia"/>
        </w:rPr>
        <w:t xml:space="preserve">Ontario Health Teams (OHTs) are integrated delivery systems that bring providers from across health and social sectors to work as one collaborative team to better coordinate care and share resources. The Central West Ontario Health Team (CW OHT) is a collaboration of partners from across Brampton, North Etobicoke, </w:t>
      </w:r>
      <w:r w:rsidR="6C53FCA6" w:rsidRPr="75B0CD35">
        <w:rPr>
          <w:rFonts w:eastAsiaTheme="minorEastAsia"/>
        </w:rPr>
        <w:t xml:space="preserve">Malton, and </w:t>
      </w:r>
      <w:r w:rsidRPr="75B0CD35">
        <w:rPr>
          <w:rFonts w:eastAsiaTheme="minorEastAsia"/>
        </w:rPr>
        <w:t xml:space="preserve">West </w:t>
      </w:r>
      <w:r w:rsidR="79243C0F" w:rsidRPr="75B0CD35">
        <w:rPr>
          <w:rFonts w:eastAsiaTheme="minorEastAsia"/>
        </w:rPr>
        <w:t>Woodbridge.</w:t>
      </w:r>
      <w:r w:rsidRPr="75B0CD35">
        <w:rPr>
          <w:rFonts w:eastAsiaTheme="minorEastAsia"/>
        </w:rPr>
        <w:t xml:space="preserve"> </w:t>
      </w:r>
      <w:r w:rsidR="15D09110" w:rsidRPr="75B0CD35">
        <w:rPr>
          <w:rFonts w:eastAsiaTheme="minorEastAsia"/>
        </w:rPr>
        <w:t>O</w:t>
      </w:r>
      <w:r w:rsidRPr="75B0CD35">
        <w:rPr>
          <w:rFonts w:eastAsiaTheme="minorEastAsia"/>
        </w:rPr>
        <w:t xml:space="preserve">ver 275 partners including home and community care, acute care, primary care, long-term care, mental health and addictions services, patients/clients, and community support services collaborate with the goal of providing integrated, connected and more convenient care. </w:t>
      </w:r>
    </w:p>
    <w:p w14:paraId="67AF6913" w14:textId="207ED1F4" w:rsidR="0006495D" w:rsidRPr="0087183D" w:rsidRDefault="0006495D" w:rsidP="75B0CD35">
      <w:pPr>
        <w:rPr>
          <w:rFonts w:eastAsiaTheme="minorEastAsia"/>
        </w:rPr>
      </w:pPr>
      <w:r w:rsidRPr="75B0CD35">
        <w:rPr>
          <w:rFonts w:eastAsiaTheme="minorEastAsia"/>
        </w:rPr>
        <w:t>The CW OHT’s Primary Care Lead for Older Adults play</w:t>
      </w:r>
      <w:r w:rsidR="4955F09A" w:rsidRPr="75B0CD35">
        <w:rPr>
          <w:rFonts w:eastAsiaTheme="minorEastAsia"/>
        </w:rPr>
        <w:t>s</w:t>
      </w:r>
      <w:r w:rsidRPr="75B0CD35">
        <w:rPr>
          <w:rFonts w:eastAsiaTheme="minorEastAsia"/>
        </w:rPr>
        <w:t xml:space="preserve"> a critical role in fostering collaboration amongst community providers for care for older adults, particularly those experiencing frailty. The individual</w:t>
      </w:r>
      <w:r w:rsidR="7F88EF74" w:rsidRPr="75B0CD35">
        <w:rPr>
          <w:rFonts w:eastAsiaTheme="minorEastAsia"/>
        </w:rPr>
        <w:t xml:space="preserve"> </w:t>
      </w:r>
      <w:r w:rsidRPr="75B0CD35">
        <w:rPr>
          <w:rFonts w:eastAsiaTheme="minorEastAsia"/>
        </w:rPr>
        <w:t>act</w:t>
      </w:r>
      <w:r w:rsidR="414ED9EE" w:rsidRPr="75B0CD35">
        <w:rPr>
          <w:rFonts w:eastAsiaTheme="minorEastAsia"/>
        </w:rPr>
        <w:t>s</w:t>
      </w:r>
      <w:r w:rsidRPr="75B0CD35">
        <w:rPr>
          <w:rFonts w:eastAsiaTheme="minorEastAsia"/>
        </w:rPr>
        <w:t xml:space="preserve"> as Co-Chair for the CW OHT’s Older Adults Planning Table and lead</w:t>
      </w:r>
      <w:r w:rsidR="2DC59F4C" w:rsidRPr="75B0CD35">
        <w:rPr>
          <w:rFonts w:eastAsiaTheme="minorEastAsia"/>
        </w:rPr>
        <w:t>s</w:t>
      </w:r>
      <w:r w:rsidRPr="75B0CD35">
        <w:rPr>
          <w:rFonts w:eastAsiaTheme="minorEastAsia"/>
        </w:rPr>
        <w:t xml:space="preserve"> the development</w:t>
      </w:r>
      <w:r w:rsidR="0075079F" w:rsidRPr="75B0CD35">
        <w:rPr>
          <w:rFonts w:eastAsiaTheme="minorEastAsia"/>
        </w:rPr>
        <w:t xml:space="preserve">, implementation and </w:t>
      </w:r>
      <w:r w:rsidR="212EEF09" w:rsidRPr="75B0CD35">
        <w:rPr>
          <w:rFonts w:eastAsiaTheme="minorEastAsia"/>
        </w:rPr>
        <w:t>evaluation of</w:t>
      </w:r>
      <w:r w:rsidRPr="75B0CD35">
        <w:rPr>
          <w:rFonts w:eastAsiaTheme="minorEastAsia"/>
        </w:rPr>
        <w:t xml:space="preserve"> a multi-year plan for Older Adults. The role include</w:t>
      </w:r>
      <w:r w:rsidR="35035F07" w:rsidRPr="75B0CD35">
        <w:rPr>
          <w:rFonts w:eastAsiaTheme="minorEastAsia"/>
        </w:rPr>
        <w:t>s</w:t>
      </w:r>
      <w:r w:rsidRPr="75B0CD35">
        <w:rPr>
          <w:rFonts w:eastAsiaTheme="minorEastAsia"/>
        </w:rPr>
        <w:t xml:space="preserve"> champion</w:t>
      </w:r>
      <w:r w:rsidR="6631CE29" w:rsidRPr="75B0CD35">
        <w:rPr>
          <w:rFonts w:eastAsiaTheme="minorEastAsia"/>
        </w:rPr>
        <w:t>ing</w:t>
      </w:r>
      <w:r w:rsidRPr="75B0CD35">
        <w:rPr>
          <w:rFonts w:eastAsiaTheme="minorEastAsia"/>
        </w:rPr>
        <w:t xml:space="preserve"> integrated initiatives in the plan and other older adult programs already implemented, such as the CARE Program, which provides wrap</w:t>
      </w:r>
      <w:r w:rsidR="13FBE618" w:rsidRPr="75B0CD35">
        <w:rPr>
          <w:rFonts w:eastAsiaTheme="minorEastAsia"/>
        </w:rPr>
        <w:t>-</w:t>
      </w:r>
      <w:r w:rsidRPr="75B0CD35">
        <w:rPr>
          <w:rFonts w:eastAsiaTheme="minorEastAsia"/>
        </w:rPr>
        <w:t>around interdisciplinary care to home bound older adults experiencing frailty. The individual will leverage their clinical insights to lead OHT partners alongside the OHT Project Manager and key OHT partners</w:t>
      </w:r>
      <w:r w:rsidR="6938B35D" w:rsidRPr="75B0CD35">
        <w:rPr>
          <w:rFonts w:eastAsiaTheme="minorEastAsia"/>
        </w:rPr>
        <w:t>,</w:t>
      </w:r>
      <w:r w:rsidRPr="75B0CD35">
        <w:rPr>
          <w:rFonts w:eastAsiaTheme="minorEastAsia"/>
        </w:rPr>
        <w:t xml:space="preserve"> as needed. The individual will also be a key liaison with the CW Primary Care Network and its Council. </w:t>
      </w:r>
    </w:p>
    <w:p w14:paraId="4F5EE634" w14:textId="77777777" w:rsidR="0006495D" w:rsidRPr="0087183D" w:rsidRDefault="0006495D" w:rsidP="75B0CD35">
      <w:pPr>
        <w:rPr>
          <w:rFonts w:eastAsiaTheme="minorEastAsia"/>
        </w:rPr>
      </w:pPr>
      <w:r w:rsidRPr="75B0CD35">
        <w:rPr>
          <w:rFonts w:eastAsiaTheme="minorEastAsia"/>
          <w:b/>
          <w:bCs/>
        </w:rPr>
        <w:t xml:space="preserve">Key Responsibilities &amp; Deliverables </w:t>
      </w:r>
    </w:p>
    <w:p w14:paraId="06B23834" w14:textId="77777777" w:rsidR="0006495D" w:rsidRPr="0087183D" w:rsidRDefault="0006495D" w:rsidP="75B0CD35">
      <w:pPr>
        <w:pStyle w:val="ListParagraph"/>
        <w:numPr>
          <w:ilvl w:val="0"/>
          <w:numId w:val="6"/>
        </w:numPr>
        <w:rPr>
          <w:rFonts w:eastAsiaTheme="minorEastAsia"/>
        </w:rPr>
      </w:pPr>
      <w:r w:rsidRPr="75B0CD35">
        <w:rPr>
          <w:rFonts w:eastAsiaTheme="minorEastAsia"/>
        </w:rPr>
        <w:t xml:space="preserve">Act as the co-chair for the Older Adults Planning Table, co-leading meetings and fostering collaboration amongst the partners to build a system for Older Adults in the Central West region. </w:t>
      </w:r>
    </w:p>
    <w:p w14:paraId="49F6AAE7" w14:textId="77777777" w:rsidR="00876D14" w:rsidRPr="0087183D" w:rsidRDefault="0006495D" w:rsidP="75B0CD35">
      <w:pPr>
        <w:pStyle w:val="ListParagraph"/>
        <w:numPr>
          <w:ilvl w:val="0"/>
          <w:numId w:val="6"/>
        </w:numPr>
        <w:rPr>
          <w:rFonts w:eastAsiaTheme="minorEastAsia"/>
        </w:rPr>
      </w:pPr>
      <w:r w:rsidRPr="75B0CD35">
        <w:rPr>
          <w:rFonts w:eastAsiaTheme="minorEastAsia"/>
        </w:rPr>
        <w:t xml:space="preserve">Support the implementation of the OHT’s multi-year Older Adults Plan </w:t>
      </w:r>
      <w:r w:rsidR="00876D14" w:rsidRPr="75B0CD35">
        <w:rPr>
          <w:rFonts w:eastAsiaTheme="minorEastAsia"/>
        </w:rPr>
        <w:t>by working with OHT Project Manager to lead the planning, measurement and design of initiatives.</w:t>
      </w:r>
    </w:p>
    <w:p w14:paraId="19CBA2B8" w14:textId="637DDCA9" w:rsidR="0006495D" w:rsidRPr="0087183D" w:rsidRDefault="0006495D" w:rsidP="75B0CD35">
      <w:pPr>
        <w:pStyle w:val="ListParagraph"/>
        <w:numPr>
          <w:ilvl w:val="0"/>
          <w:numId w:val="6"/>
        </w:numPr>
        <w:rPr>
          <w:rFonts w:eastAsiaTheme="minorEastAsia"/>
        </w:rPr>
      </w:pPr>
      <w:r w:rsidRPr="75B0CD35">
        <w:rPr>
          <w:rFonts w:eastAsiaTheme="minorEastAsia"/>
        </w:rPr>
        <w:t xml:space="preserve">Connect with the CW Primary Care Network (CW PCN), </w:t>
      </w:r>
      <w:r w:rsidR="00876D14" w:rsidRPr="75B0CD35">
        <w:rPr>
          <w:rFonts w:eastAsiaTheme="minorEastAsia"/>
        </w:rPr>
        <w:t>Primary Care Council (PCC)</w:t>
      </w:r>
      <w:r w:rsidRPr="75B0CD35">
        <w:rPr>
          <w:rFonts w:eastAsiaTheme="minorEastAsia"/>
        </w:rPr>
        <w:t>, and where necessary the Collaboration Council</w:t>
      </w:r>
      <w:r w:rsidR="00876D14" w:rsidRPr="75B0CD35">
        <w:rPr>
          <w:rFonts w:eastAsiaTheme="minorEastAsia"/>
        </w:rPr>
        <w:t>.</w:t>
      </w:r>
    </w:p>
    <w:p w14:paraId="65662813" w14:textId="1128B80B" w:rsidR="0006495D" w:rsidRPr="0087183D" w:rsidRDefault="0006495D" w:rsidP="75B0CD35">
      <w:pPr>
        <w:pStyle w:val="ListParagraph"/>
        <w:numPr>
          <w:ilvl w:val="0"/>
          <w:numId w:val="6"/>
        </w:numPr>
        <w:rPr>
          <w:rFonts w:eastAsiaTheme="minorEastAsia"/>
        </w:rPr>
      </w:pPr>
      <w:r w:rsidRPr="75B0CD35">
        <w:rPr>
          <w:rFonts w:eastAsiaTheme="minorEastAsia"/>
        </w:rPr>
        <w:t xml:space="preserve">Be a representative for primary care and ensure recommendations are aligned to the goals / objectives of the CW </w:t>
      </w:r>
      <w:r w:rsidR="00876D14" w:rsidRPr="75B0CD35">
        <w:rPr>
          <w:rFonts w:eastAsiaTheme="minorEastAsia"/>
        </w:rPr>
        <w:t>PCN.</w:t>
      </w:r>
    </w:p>
    <w:p w14:paraId="6167401C" w14:textId="77777777" w:rsidR="00876D14" w:rsidRPr="0087183D" w:rsidRDefault="00876D14" w:rsidP="75B0CD35">
      <w:pPr>
        <w:rPr>
          <w:rFonts w:eastAsiaTheme="minorEastAsia"/>
          <w:b/>
          <w:bCs/>
        </w:rPr>
      </w:pPr>
    </w:p>
    <w:p w14:paraId="6F8DFBC6" w14:textId="77777777" w:rsidR="00876D14" w:rsidRPr="0087183D" w:rsidRDefault="00876D14" w:rsidP="75B0CD35">
      <w:pPr>
        <w:rPr>
          <w:rFonts w:eastAsiaTheme="minorEastAsia"/>
          <w:b/>
          <w:bCs/>
        </w:rPr>
      </w:pPr>
    </w:p>
    <w:p w14:paraId="1B1C5844" w14:textId="51136171" w:rsidR="0006495D" w:rsidRPr="0087183D" w:rsidRDefault="0006495D" w:rsidP="75B0CD35">
      <w:pPr>
        <w:rPr>
          <w:rFonts w:eastAsiaTheme="minorEastAsia"/>
        </w:rPr>
      </w:pPr>
      <w:r w:rsidRPr="75B0CD35">
        <w:rPr>
          <w:rFonts w:eastAsiaTheme="minorEastAsia"/>
          <w:b/>
          <w:bCs/>
        </w:rPr>
        <w:t xml:space="preserve">Key Competencies </w:t>
      </w:r>
    </w:p>
    <w:p w14:paraId="1E1582D4" w14:textId="77777777" w:rsidR="00876D14" w:rsidRPr="0087183D" w:rsidRDefault="0006495D" w:rsidP="75B0CD35">
      <w:pPr>
        <w:pStyle w:val="ListParagraph"/>
        <w:numPr>
          <w:ilvl w:val="0"/>
          <w:numId w:val="8"/>
        </w:numPr>
        <w:rPr>
          <w:rFonts w:eastAsiaTheme="minorEastAsia"/>
        </w:rPr>
      </w:pPr>
      <w:r w:rsidRPr="75B0CD35">
        <w:rPr>
          <w:rFonts w:eastAsiaTheme="minorEastAsia"/>
          <w:b/>
          <w:bCs/>
          <w:i/>
          <w:iCs/>
        </w:rPr>
        <w:t xml:space="preserve">Collaborative Leadership: </w:t>
      </w:r>
      <w:r w:rsidRPr="75B0CD35">
        <w:rPr>
          <w:rFonts w:eastAsiaTheme="minorEastAsia"/>
        </w:rPr>
        <w:t xml:space="preserve">Executes a leadership approach that is based on teamwork, cooperation, and shared responsibility </w:t>
      </w:r>
    </w:p>
    <w:p w14:paraId="387DEAFA" w14:textId="37C1BA51" w:rsidR="0006495D" w:rsidRPr="0087183D" w:rsidRDefault="0006495D" w:rsidP="75B0CD35">
      <w:pPr>
        <w:pStyle w:val="ListParagraph"/>
        <w:numPr>
          <w:ilvl w:val="0"/>
          <w:numId w:val="8"/>
        </w:numPr>
        <w:rPr>
          <w:rFonts w:eastAsiaTheme="minorEastAsia"/>
        </w:rPr>
      </w:pPr>
      <w:r w:rsidRPr="75B0CD35">
        <w:rPr>
          <w:rFonts w:eastAsiaTheme="minorEastAsia"/>
          <w:b/>
          <w:bCs/>
          <w:i/>
          <w:iCs/>
        </w:rPr>
        <w:t xml:space="preserve">System Thinker: </w:t>
      </w:r>
      <w:r w:rsidRPr="75B0CD35">
        <w:rPr>
          <w:rFonts w:eastAsiaTheme="minorEastAsia"/>
        </w:rPr>
        <w:t xml:space="preserve">Understands clinical leadership within health system integration, design, planning, and implementation </w:t>
      </w:r>
    </w:p>
    <w:p w14:paraId="51AC4133" w14:textId="77777777" w:rsidR="0006495D" w:rsidRPr="0087183D" w:rsidRDefault="0006495D" w:rsidP="75B0CD35">
      <w:pPr>
        <w:pStyle w:val="ListParagraph"/>
        <w:numPr>
          <w:ilvl w:val="0"/>
          <w:numId w:val="8"/>
        </w:numPr>
        <w:rPr>
          <w:rFonts w:eastAsiaTheme="minorEastAsia"/>
        </w:rPr>
      </w:pPr>
      <w:r w:rsidRPr="75B0CD35">
        <w:rPr>
          <w:rFonts w:eastAsiaTheme="minorEastAsia"/>
          <w:b/>
          <w:bCs/>
          <w:i/>
          <w:iCs/>
        </w:rPr>
        <w:t xml:space="preserve">Evidence-Based and Data-Driven: </w:t>
      </w:r>
      <w:r w:rsidRPr="75B0CD35">
        <w:rPr>
          <w:rFonts w:eastAsiaTheme="minorEastAsia"/>
        </w:rPr>
        <w:t xml:space="preserve">Understands and utilizes data, research and best-practice models to design delivery of primary care and integrated care systems </w:t>
      </w:r>
    </w:p>
    <w:p w14:paraId="584E2D33" w14:textId="77777777" w:rsidR="0006495D" w:rsidRPr="0087183D" w:rsidRDefault="0006495D" w:rsidP="75B0CD35">
      <w:pPr>
        <w:pStyle w:val="ListParagraph"/>
        <w:numPr>
          <w:ilvl w:val="0"/>
          <w:numId w:val="8"/>
        </w:numPr>
        <w:rPr>
          <w:rFonts w:eastAsiaTheme="minorEastAsia"/>
        </w:rPr>
      </w:pPr>
      <w:r w:rsidRPr="75B0CD35">
        <w:rPr>
          <w:rFonts w:eastAsiaTheme="minorEastAsia"/>
          <w:b/>
          <w:bCs/>
          <w:i/>
          <w:iCs/>
        </w:rPr>
        <w:t xml:space="preserve">Patient-Centered: </w:t>
      </w:r>
      <w:r w:rsidRPr="75B0CD35">
        <w:rPr>
          <w:rFonts w:eastAsiaTheme="minorEastAsia"/>
        </w:rPr>
        <w:t xml:space="preserve">Prioritizes the central role of patients and caregivers in design, planning, and decision-making </w:t>
      </w:r>
    </w:p>
    <w:p w14:paraId="4A28D80A" w14:textId="77777777" w:rsidR="0006495D" w:rsidRPr="0087183D" w:rsidRDefault="0006495D" w:rsidP="75B0CD35">
      <w:pPr>
        <w:pStyle w:val="ListParagraph"/>
        <w:numPr>
          <w:ilvl w:val="0"/>
          <w:numId w:val="8"/>
        </w:numPr>
        <w:rPr>
          <w:rFonts w:eastAsiaTheme="minorEastAsia"/>
        </w:rPr>
      </w:pPr>
      <w:r w:rsidRPr="75B0CD35">
        <w:rPr>
          <w:rFonts w:eastAsiaTheme="minorEastAsia"/>
          <w:b/>
          <w:bCs/>
          <w:i/>
          <w:iCs/>
        </w:rPr>
        <w:t xml:space="preserve">Equity, Diversity and Inclusion: </w:t>
      </w:r>
      <w:r w:rsidRPr="75B0CD35">
        <w:rPr>
          <w:rFonts w:eastAsiaTheme="minorEastAsia"/>
        </w:rPr>
        <w:t xml:space="preserve">Employs EDI principles throughout their systems planning approach to ensure equitable and accessible health care for all </w:t>
      </w:r>
    </w:p>
    <w:p w14:paraId="1BF4E1A9" w14:textId="77777777" w:rsidR="0006495D" w:rsidRPr="0087183D" w:rsidRDefault="0006495D" w:rsidP="75B0CD35">
      <w:pPr>
        <w:pStyle w:val="ListParagraph"/>
        <w:numPr>
          <w:ilvl w:val="0"/>
          <w:numId w:val="8"/>
        </w:numPr>
        <w:rPr>
          <w:rFonts w:eastAsiaTheme="minorEastAsia"/>
        </w:rPr>
      </w:pPr>
      <w:r w:rsidRPr="75B0CD35">
        <w:rPr>
          <w:rFonts w:eastAsiaTheme="minorEastAsia"/>
          <w:b/>
          <w:bCs/>
          <w:i/>
          <w:iCs/>
        </w:rPr>
        <w:t xml:space="preserve">Excellent Communicator: </w:t>
      </w:r>
      <w:r w:rsidRPr="75B0CD35">
        <w:rPr>
          <w:rFonts w:eastAsiaTheme="minorEastAsia"/>
        </w:rPr>
        <w:t xml:space="preserve">A strategic thinker and team player passionate about health system improvement with a strong ability to drive positive change </w:t>
      </w:r>
    </w:p>
    <w:p w14:paraId="40BA86C3" w14:textId="77777777" w:rsidR="0006495D" w:rsidRPr="0087183D" w:rsidRDefault="0006495D" w:rsidP="75B0CD35">
      <w:pPr>
        <w:pStyle w:val="ListParagraph"/>
        <w:numPr>
          <w:ilvl w:val="0"/>
          <w:numId w:val="8"/>
        </w:numPr>
        <w:rPr>
          <w:rFonts w:eastAsiaTheme="minorEastAsia"/>
        </w:rPr>
      </w:pPr>
      <w:r w:rsidRPr="75B0CD35">
        <w:rPr>
          <w:rFonts w:eastAsiaTheme="minorEastAsia"/>
          <w:b/>
          <w:bCs/>
          <w:i/>
          <w:iCs/>
        </w:rPr>
        <w:t xml:space="preserve">Self-Directed: </w:t>
      </w:r>
      <w:r w:rsidRPr="75B0CD35">
        <w:rPr>
          <w:rFonts w:eastAsiaTheme="minorEastAsia"/>
        </w:rPr>
        <w:t xml:space="preserve">Highly motivated, adept at navigating clinical and operational ambiguity </w:t>
      </w:r>
    </w:p>
    <w:p w14:paraId="385D31D1" w14:textId="77777777" w:rsidR="0006495D" w:rsidRPr="0087183D" w:rsidRDefault="0006495D" w:rsidP="75B0CD35">
      <w:pPr>
        <w:pStyle w:val="ListParagraph"/>
        <w:numPr>
          <w:ilvl w:val="0"/>
          <w:numId w:val="8"/>
        </w:numPr>
        <w:rPr>
          <w:rFonts w:eastAsiaTheme="minorEastAsia"/>
        </w:rPr>
      </w:pPr>
      <w:r w:rsidRPr="75B0CD35">
        <w:rPr>
          <w:rFonts w:eastAsiaTheme="minorEastAsia"/>
          <w:b/>
          <w:bCs/>
          <w:i/>
          <w:iCs/>
        </w:rPr>
        <w:t xml:space="preserve">Strategic and Tactical: </w:t>
      </w:r>
      <w:r w:rsidRPr="75B0CD35">
        <w:rPr>
          <w:rFonts w:eastAsiaTheme="minorEastAsia"/>
        </w:rPr>
        <w:t xml:space="preserve">Awareness of governmental and ministerial landscape to navigate as a diplomatic and collaborative partner representing the BOHT and community on provincial clinical and primary care matters. </w:t>
      </w:r>
    </w:p>
    <w:p w14:paraId="76478266" w14:textId="59DB161A" w:rsidR="009614C7" w:rsidRPr="0087183D" w:rsidRDefault="009614C7" w:rsidP="75B0CD35">
      <w:pPr>
        <w:pStyle w:val="ListParagraph"/>
        <w:numPr>
          <w:ilvl w:val="0"/>
          <w:numId w:val="8"/>
        </w:numPr>
        <w:rPr>
          <w:rFonts w:eastAsiaTheme="minorEastAsia"/>
        </w:rPr>
      </w:pPr>
      <w:r w:rsidRPr="75B0CD35">
        <w:rPr>
          <w:rFonts w:eastAsiaTheme="minorEastAsia"/>
          <w:b/>
          <w:bCs/>
          <w:i/>
          <w:iCs/>
        </w:rPr>
        <w:t>Integrated Health Systems Leadership:</w:t>
      </w:r>
      <w:r w:rsidRPr="75B0CD35">
        <w:rPr>
          <w:rFonts w:eastAsiaTheme="minorEastAsia"/>
        </w:rPr>
        <w:t xml:space="preserve"> Experience advancing projects within complex healthcare systems, applying systems thinking and an understanding of clinical leadership to design, plan, and implement initiatives that improve coordination and integration across sectors.</w:t>
      </w:r>
    </w:p>
    <w:p w14:paraId="6A4CEE6C" w14:textId="77777777" w:rsidR="0006495D" w:rsidRPr="0087183D" w:rsidRDefault="0006495D" w:rsidP="75B0CD35">
      <w:pPr>
        <w:rPr>
          <w:rFonts w:eastAsiaTheme="minorEastAsia"/>
        </w:rPr>
      </w:pPr>
    </w:p>
    <w:p w14:paraId="24639AB9" w14:textId="77777777" w:rsidR="0006495D" w:rsidRPr="0087183D" w:rsidRDefault="0006495D" w:rsidP="75B0CD35">
      <w:pPr>
        <w:rPr>
          <w:rFonts w:eastAsiaTheme="minorEastAsia"/>
        </w:rPr>
      </w:pPr>
      <w:r w:rsidRPr="75B0CD35">
        <w:rPr>
          <w:rFonts w:eastAsiaTheme="minorEastAsia"/>
          <w:b/>
          <w:bCs/>
        </w:rPr>
        <w:t xml:space="preserve">Qualifications and Experience </w:t>
      </w:r>
    </w:p>
    <w:p w14:paraId="3E0DA2EF" w14:textId="77777777" w:rsidR="009614C7" w:rsidRPr="0087183D" w:rsidRDefault="0006495D" w:rsidP="75B0CD35">
      <w:pPr>
        <w:pStyle w:val="ListParagraph"/>
        <w:numPr>
          <w:ilvl w:val="0"/>
          <w:numId w:val="9"/>
        </w:numPr>
        <w:rPr>
          <w:rFonts w:eastAsiaTheme="minorEastAsia"/>
        </w:rPr>
      </w:pPr>
      <w:r w:rsidRPr="75B0CD35">
        <w:rPr>
          <w:rFonts w:eastAsiaTheme="minorEastAsia"/>
          <w:b/>
          <w:bCs/>
        </w:rPr>
        <w:t>Medical License</w:t>
      </w:r>
      <w:r w:rsidRPr="75B0CD35">
        <w:rPr>
          <w:rFonts w:eastAsiaTheme="minorEastAsia"/>
          <w:b/>
          <w:bCs/>
          <w:i/>
          <w:iCs/>
        </w:rPr>
        <w:t xml:space="preserve">: </w:t>
      </w:r>
      <w:r w:rsidRPr="75B0CD35">
        <w:rPr>
          <w:rFonts w:eastAsiaTheme="minorEastAsia"/>
        </w:rPr>
        <w:t>Holds a valid certificate of registration as a physician in good standing with the College of Physicians and Surgeons of Ontario</w:t>
      </w:r>
      <w:r w:rsidR="009614C7" w:rsidRPr="75B0CD35">
        <w:rPr>
          <w:rFonts w:eastAsiaTheme="minorEastAsia"/>
        </w:rPr>
        <w:t>.</w:t>
      </w:r>
    </w:p>
    <w:p w14:paraId="7E6FFB71" w14:textId="4B20A2AD" w:rsidR="0006495D" w:rsidRPr="0087183D" w:rsidRDefault="0006495D" w:rsidP="75B0CD35">
      <w:pPr>
        <w:pStyle w:val="ListParagraph"/>
        <w:numPr>
          <w:ilvl w:val="1"/>
          <w:numId w:val="9"/>
        </w:numPr>
        <w:rPr>
          <w:rFonts w:eastAsiaTheme="minorEastAsia"/>
        </w:rPr>
      </w:pPr>
      <w:r w:rsidRPr="75B0CD35">
        <w:rPr>
          <w:rFonts w:eastAsiaTheme="minorEastAsia"/>
        </w:rPr>
        <w:t xml:space="preserve">Member of the College of Family Physician of Canada is an asset </w:t>
      </w:r>
    </w:p>
    <w:p w14:paraId="290E29CB" w14:textId="77777777" w:rsidR="0006495D" w:rsidRPr="0087183D" w:rsidRDefault="0006495D" w:rsidP="75B0CD35">
      <w:pPr>
        <w:pStyle w:val="ListParagraph"/>
        <w:numPr>
          <w:ilvl w:val="0"/>
          <w:numId w:val="9"/>
        </w:numPr>
        <w:rPr>
          <w:rFonts w:eastAsiaTheme="minorEastAsia"/>
        </w:rPr>
      </w:pPr>
      <w:r w:rsidRPr="75B0CD35">
        <w:rPr>
          <w:rFonts w:eastAsiaTheme="minorEastAsia"/>
          <w:b/>
          <w:bCs/>
        </w:rPr>
        <w:t xml:space="preserve">Active Practice: </w:t>
      </w:r>
      <w:r w:rsidRPr="75B0CD35">
        <w:rPr>
          <w:rFonts w:eastAsiaTheme="minorEastAsia"/>
        </w:rPr>
        <w:t xml:space="preserve">Currently has an active practice in OHT’s catchment within the community or hospital as a Primary Care Physician or Specialist. </w:t>
      </w:r>
    </w:p>
    <w:p w14:paraId="1F662172" w14:textId="77777777" w:rsidR="0006495D" w:rsidRPr="0087183D" w:rsidRDefault="0006495D" w:rsidP="75B0CD35">
      <w:pPr>
        <w:pStyle w:val="ListParagraph"/>
        <w:numPr>
          <w:ilvl w:val="0"/>
          <w:numId w:val="9"/>
        </w:numPr>
        <w:rPr>
          <w:rFonts w:eastAsiaTheme="minorEastAsia"/>
        </w:rPr>
      </w:pPr>
      <w:r w:rsidRPr="75B0CD35">
        <w:rPr>
          <w:rFonts w:eastAsiaTheme="minorEastAsia"/>
          <w:b/>
          <w:bCs/>
        </w:rPr>
        <w:t xml:space="preserve">Data training: </w:t>
      </w:r>
      <w:r w:rsidRPr="75B0CD35">
        <w:rPr>
          <w:rFonts w:eastAsiaTheme="minorEastAsia"/>
        </w:rPr>
        <w:t xml:space="preserve">formal education, certification in data or digital, AI considered an asset </w:t>
      </w:r>
    </w:p>
    <w:p w14:paraId="2C1DDDF1" w14:textId="77777777" w:rsidR="0006495D" w:rsidRPr="0087183D" w:rsidRDefault="0006495D" w:rsidP="75B0CD35">
      <w:pPr>
        <w:pStyle w:val="ListParagraph"/>
        <w:numPr>
          <w:ilvl w:val="0"/>
          <w:numId w:val="9"/>
        </w:numPr>
        <w:rPr>
          <w:rFonts w:eastAsiaTheme="minorEastAsia"/>
        </w:rPr>
      </w:pPr>
      <w:r w:rsidRPr="75B0CD35">
        <w:rPr>
          <w:rFonts w:eastAsiaTheme="minorEastAsia"/>
          <w:b/>
          <w:bCs/>
        </w:rPr>
        <w:t xml:space="preserve">Leadership experience: </w:t>
      </w:r>
      <w:r w:rsidRPr="75B0CD35">
        <w:rPr>
          <w:rFonts w:eastAsiaTheme="minorEastAsia"/>
        </w:rPr>
        <w:t xml:space="preserve">Experience or education in change management, leadership, or health administration considered an asset </w:t>
      </w:r>
    </w:p>
    <w:p w14:paraId="10D843FD" w14:textId="77777777" w:rsidR="0006495D" w:rsidRPr="0087183D" w:rsidRDefault="0006495D" w:rsidP="75B0CD35">
      <w:pPr>
        <w:rPr>
          <w:rFonts w:eastAsiaTheme="minorEastAsia"/>
        </w:rPr>
      </w:pPr>
    </w:p>
    <w:p w14:paraId="68677ADF" w14:textId="77777777" w:rsidR="0006495D" w:rsidRPr="0087183D" w:rsidRDefault="0006495D" w:rsidP="75B0CD35">
      <w:pPr>
        <w:rPr>
          <w:rFonts w:eastAsiaTheme="minorEastAsia"/>
        </w:rPr>
      </w:pPr>
    </w:p>
    <w:p w14:paraId="53B507CB" w14:textId="77777777" w:rsidR="0006495D" w:rsidRPr="0087183D" w:rsidRDefault="0006495D" w:rsidP="75B0CD35">
      <w:pPr>
        <w:rPr>
          <w:rFonts w:eastAsiaTheme="minorEastAsia"/>
        </w:rPr>
      </w:pPr>
      <w:r w:rsidRPr="75B0CD35">
        <w:rPr>
          <w:rFonts w:eastAsiaTheme="minorEastAsia"/>
          <w:b/>
          <w:bCs/>
        </w:rPr>
        <w:t xml:space="preserve">Primary Care Digital Advancements Clinical Lead Compensation </w:t>
      </w:r>
    </w:p>
    <w:p w14:paraId="62F8CA24" w14:textId="77777777" w:rsidR="0006495D" w:rsidRPr="0087183D" w:rsidRDefault="0006495D" w:rsidP="75B0CD35">
      <w:pPr>
        <w:rPr>
          <w:rFonts w:eastAsiaTheme="minorEastAsia"/>
        </w:rPr>
      </w:pPr>
      <w:r w:rsidRPr="75B0CD35">
        <w:rPr>
          <w:rFonts w:eastAsiaTheme="minorEastAsia"/>
        </w:rPr>
        <w:t xml:space="preserve">The compensation for the role aligns with recommended OMA and Ontario Health Team (OHT) physician leadership rates. This position operates 5 hours per month at a rate of $165/Hr. </w:t>
      </w:r>
    </w:p>
    <w:p w14:paraId="7D6FA748" w14:textId="77777777" w:rsidR="0006495D" w:rsidRPr="0087183D" w:rsidRDefault="0006495D" w:rsidP="75B0CD35">
      <w:pPr>
        <w:rPr>
          <w:rFonts w:eastAsiaTheme="minorEastAsia"/>
        </w:rPr>
      </w:pPr>
      <w:r w:rsidRPr="75B0CD35">
        <w:rPr>
          <w:rFonts w:eastAsiaTheme="minorEastAsia"/>
          <w:b/>
          <w:bCs/>
        </w:rPr>
        <w:t xml:space="preserve">Term </w:t>
      </w:r>
    </w:p>
    <w:p w14:paraId="3F717E0D" w14:textId="6D56B160" w:rsidR="0006495D" w:rsidRPr="0087183D" w:rsidRDefault="0006495D" w:rsidP="75B0CD35">
      <w:pPr>
        <w:rPr>
          <w:rFonts w:eastAsiaTheme="minorEastAsia"/>
        </w:rPr>
      </w:pPr>
      <w:r w:rsidRPr="75B0CD35">
        <w:rPr>
          <w:rFonts w:eastAsiaTheme="minorEastAsia"/>
        </w:rPr>
        <w:t xml:space="preserve">Position begins ASAP following the selection process and is funded until March 31, 2027, with opportunity to be extended subject to funding and performance on above deliverables. The fiscal year runs from April 1 to March 31st. </w:t>
      </w:r>
    </w:p>
    <w:p w14:paraId="7FFD8D2A" w14:textId="77777777" w:rsidR="0006495D" w:rsidRPr="0087183D" w:rsidRDefault="0006495D" w:rsidP="75B0CD35">
      <w:pPr>
        <w:rPr>
          <w:rFonts w:eastAsiaTheme="minorEastAsia"/>
        </w:rPr>
      </w:pPr>
      <w:r w:rsidRPr="75B0CD35">
        <w:rPr>
          <w:rFonts w:eastAsiaTheme="minorEastAsia"/>
          <w:b/>
          <w:bCs/>
        </w:rPr>
        <w:t xml:space="preserve">Reporting </w:t>
      </w:r>
    </w:p>
    <w:p w14:paraId="3D1D794C" w14:textId="77777777" w:rsidR="0006495D" w:rsidRPr="0087183D" w:rsidRDefault="0006495D" w:rsidP="75B0CD35">
      <w:pPr>
        <w:rPr>
          <w:rFonts w:eastAsiaTheme="minorEastAsia"/>
        </w:rPr>
      </w:pPr>
      <w:r w:rsidRPr="75B0CD35">
        <w:rPr>
          <w:rFonts w:eastAsiaTheme="minorEastAsia"/>
        </w:rPr>
        <w:t xml:space="preserve">The Primary Care Lead – Older Adults will report to the Executive Lead of the CW OHT </w:t>
      </w:r>
    </w:p>
    <w:p w14:paraId="2EC327F6" w14:textId="77777777" w:rsidR="0006495D" w:rsidRPr="0087183D" w:rsidRDefault="0006495D" w:rsidP="75B0CD35">
      <w:pPr>
        <w:rPr>
          <w:rFonts w:eastAsiaTheme="minorEastAsia"/>
        </w:rPr>
      </w:pPr>
      <w:r w:rsidRPr="75B0CD35">
        <w:rPr>
          <w:rFonts w:eastAsiaTheme="minorEastAsia"/>
          <w:b/>
          <w:bCs/>
        </w:rPr>
        <w:t xml:space="preserve">Application and Selection Process </w:t>
      </w:r>
    </w:p>
    <w:p w14:paraId="7BE89ACF" w14:textId="77E58947" w:rsidR="00BC47E4" w:rsidRPr="0087183D" w:rsidRDefault="0006495D" w:rsidP="75B0CD35">
      <w:pPr>
        <w:rPr>
          <w:rFonts w:eastAsiaTheme="minorEastAsia"/>
        </w:rPr>
      </w:pPr>
      <w:r w:rsidRPr="75B0CD35">
        <w:rPr>
          <w:rFonts w:eastAsiaTheme="minorEastAsia"/>
        </w:rPr>
        <w:t>All Resumes and Cover Letters are to be emailed to</w:t>
      </w:r>
      <w:r w:rsidR="79189A05" w:rsidRPr="75B0CD35">
        <w:rPr>
          <w:rFonts w:eastAsiaTheme="minorEastAsia"/>
        </w:rPr>
        <w:t xml:space="preserve"> </w:t>
      </w:r>
      <w:hyperlink r:id="rId7">
        <w:r w:rsidRPr="75B0CD35">
          <w:rPr>
            <w:rStyle w:val="Hyperlink"/>
            <w:rFonts w:eastAsiaTheme="minorEastAsia"/>
          </w:rPr>
          <w:t>Rishika.thakurmalhi@williamoslerhs.ca</w:t>
        </w:r>
      </w:hyperlink>
      <w:r w:rsidRPr="75B0CD35">
        <w:rPr>
          <w:rFonts w:eastAsiaTheme="minorEastAsia"/>
        </w:rPr>
        <w:t xml:space="preserve"> with the subject line: </w:t>
      </w:r>
      <w:r w:rsidRPr="75B0CD35">
        <w:rPr>
          <w:rFonts w:eastAsiaTheme="minorEastAsia"/>
          <w:b/>
          <w:bCs/>
          <w:i/>
          <w:iCs/>
        </w:rPr>
        <w:t xml:space="preserve">Primary Care Lead – Older Adults. </w:t>
      </w:r>
      <w:r w:rsidRPr="75B0CD35">
        <w:rPr>
          <w:rFonts w:eastAsiaTheme="minorEastAsia"/>
        </w:rPr>
        <w:t xml:space="preserve">The closing date for applications will be </w:t>
      </w:r>
      <w:r w:rsidRPr="75B0CD35">
        <w:rPr>
          <w:rFonts w:eastAsiaTheme="minorEastAsia"/>
          <w:b/>
          <w:bCs/>
        </w:rPr>
        <w:t xml:space="preserve">5:00pm </w:t>
      </w:r>
      <w:r w:rsidR="00762C87">
        <w:rPr>
          <w:rFonts w:eastAsiaTheme="minorEastAsia"/>
          <w:b/>
          <w:bCs/>
        </w:rPr>
        <w:t>June 5</w:t>
      </w:r>
      <w:r w:rsidR="00762C87" w:rsidRPr="00762C87">
        <w:rPr>
          <w:rFonts w:eastAsiaTheme="minorEastAsia"/>
          <w:b/>
          <w:bCs/>
          <w:vertAlign w:val="superscript"/>
        </w:rPr>
        <w:t>th</w:t>
      </w:r>
      <w:r w:rsidRPr="75B0CD35">
        <w:rPr>
          <w:rFonts w:eastAsiaTheme="minorEastAsia"/>
          <w:b/>
          <w:bCs/>
        </w:rPr>
        <w:t xml:space="preserve">, 2026. </w:t>
      </w:r>
      <w:r w:rsidRPr="75B0CD35">
        <w:rPr>
          <w:rFonts w:eastAsiaTheme="minorEastAsia"/>
        </w:rPr>
        <w:t>Only those applicants fulfilling the requirements will be invited for interview.</w:t>
      </w:r>
    </w:p>
    <w:sectPr w:rsidR="00BC47E4" w:rsidRPr="0087183D">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E9670" w14:textId="77777777" w:rsidR="004E4960" w:rsidRDefault="004E4960" w:rsidP="0006495D">
      <w:pPr>
        <w:spacing w:after="0" w:line="240" w:lineRule="auto"/>
      </w:pPr>
      <w:r>
        <w:separator/>
      </w:r>
    </w:p>
  </w:endnote>
  <w:endnote w:type="continuationSeparator" w:id="0">
    <w:p w14:paraId="09821562" w14:textId="77777777" w:rsidR="004E4960" w:rsidRDefault="004E4960" w:rsidP="00064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D4BE4" w14:textId="77777777" w:rsidR="004E4960" w:rsidRDefault="004E4960" w:rsidP="0006495D">
      <w:pPr>
        <w:spacing w:after="0" w:line="240" w:lineRule="auto"/>
      </w:pPr>
      <w:r>
        <w:separator/>
      </w:r>
    </w:p>
  </w:footnote>
  <w:footnote w:type="continuationSeparator" w:id="0">
    <w:p w14:paraId="4C37E5B4" w14:textId="77777777" w:rsidR="004E4960" w:rsidRDefault="004E4960" w:rsidP="00064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DD4D" w14:textId="5C6FB13E" w:rsidR="0006495D" w:rsidRDefault="0006495D">
    <w:pPr>
      <w:pStyle w:val="Header"/>
    </w:pPr>
    <w:r>
      <w:rPr>
        <w:noProof/>
      </w:rPr>
      <w:drawing>
        <wp:inline distT="0" distB="0" distL="0" distR="0" wp14:anchorId="43EF849E" wp14:editId="40D58229">
          <wp:extent cx="1623483" cy="414997"/>
          <wp:effectExtent l="0" t="0" r="0" b="4445"/>
          <wp:docPr id="1282641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41728" name="Picture 1282641728"/>
                  <pic:cNvPicPr/>
                </pic:nvPicPr>
                <pic:blipFill rotWithShape="1">
                  <a:blip r:embed="rId1">
                    <a:extLst>
                      <a:ext uri="{28A0092B-C50C-407E-A947-70E740481C1C}">
                        <a14:useLocalDpi xmlns:a14="http://schemas.microsoft.com/office/drawing/2010/main" val="0"/>
                      </a:ext>
                    </a:extLst>
                  </a:blip>
                  <a:srcRect b="12710"/>
                  <a:stretch>
                    <a:fillRect/>
                  </a:stretch>
                </pic:blipFill>
                <pic:spPr bwMode="auto">
                  <a:xfrm>
                    <a:off x="0" y="0"/>
                    <a:ext cx="1670815" cy="42709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2A1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BFA5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484C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9EF6A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1C7E0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E87BC1"/>
    <w:multiLevelType w:val="hybridMultilevel"/>
    <w:tmpl w:val="C60C51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BA7038"/>
    <w:multiLevelType w:val="hybridMultilevel"/>
    <w:tmpl w:val="AA6EAF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F9E7677"/>
    <w:multiLevelType w:val="hybridMultilevel"/>
    <w:tmpl w:val="E5D24D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C791217"/>
    <w:multiLevelType w:val="hybridMultilevel"/>
    <w:tmpl w:val="6FAED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12178426">
    <w:abstractNumId w:val="0"/>
  </w:num>
  <w:num w:numId="2" w16cid:durableId="1913155410">
    <w:abstractNumId w:val="1"/>
  </w:num>
  <w:num w:numId="3" w16cid:durableId="1662391091">
    <w:abstractNumId w:val="3"/>
  </w:num>
  <w:num w:numId="4" w16cid:durableId="954480774">
    <w:abstractNumId w:val="2"/>
  </w:num>
  <w:num w:numId="5" w16cid:durableId="659314397">
    <w:abstractNumId w:val="4"/>
  </w:num>
  <w:num w:numId="6" w16cid:durableId="56514190">
    <w:abstractNumId w:val="7"/>
  </w:num>
  <w:num w:numId="7" w16cid:durableId="334039935">
    <w:abstractNumId w:val="6"/>
  </w:num>
  <w:num w:numId="8" w16cid:durableId="48461678">
    <w:abstractNumId w:val="8"/>
  </w:num>
  <w:num w:numId="9" w16cid:durableId="1727219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5D"/>
    <w:rsid w:val="0006495D"/>
    <w:rsid w:val="000846C5"/>
    <w:rsid w:val="00360D10"/>
    <w:rsid w:val="00384132"/>
    <w:rsid w:val="00432054"/>
    <w:rsid w:val="004A5543"/>
    <w:rsid w:val="004E4960"/>
    <w:rsid w:val="007241E4"/>
    <w:rsid w:val="0075079F"/>
    <w:rsid w:val="00762C87"/>
    <w:rsid w:val="00807AB1"/>
    <w:rsid w:val="0083033C"/>
    <w:rsid w:val="0087183D"/>
    <w:rsid w:val="00876D14"/>
    <w:rsid w:val="009614C7"/>
    <w:rsid w:val="00AC7423"/>
    <w:rsid w:val="00BC47E4"/>
    <w:rsid w:val="00C429B3"/>
    <w:rsid w:val="00E2579D"/>
    <w:rsid w:val="00FC476E"/>
    <w:rsid w:val="13FBE618"/>
    <w:rsid w:val="15D09110"/>
    <w:rsid w:val="16CFA994"/>
    <w:rsid w:val="20DC02A3"/>
    <w:rsid w:val="212EEF09"/>
    <w:rsid w:val="2DC59F4C"/>
    <w:rsid w:val="35035F07"/>
    <w:rsid w:val="414ED9EE"/>
    <w:rsid w:val="4955F09A"/>
    <w:rsid w:val="4B624A8D"/>
    <w:rsid w:val="4D3FE1E7"/>
    <w:rsid w:val="506B9497"/>
    <w:rsid w:val="5528C503"/>
    <w:rsid w:val="63EED38A"/>
    <w:rsid w:val="6631CE29"/>
    <w:rsid w:val="69262926"/>
    <w:rsid w:val="6938B35D"/>
    <w:rsid w:val="6C53FCA6"/>
    <w:rsid w:val="74F63280"/>
    <w:rsid w:val="759CB048"/>
    <w:rsid w:val="75B0CD35"/>
    <w:rsid w:val="79189A05"/>
    <w:rsid w:val="79243C0F"/>
    <w:rsid w:val="7F88EF74"/>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BE882"/>
  <w15:chartTrackingRefBased/>
  <w15:docId w15:val="{31227AFD-79AF-4FB2-990A-703CCA80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p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95D"/>
    <w:rPr>
      <w:rFonts w:eastAsiaTheme="majorEastAsia" w:cstheme="majorBidi"/>
      <w:color w:val="272727" w:themeColor="text1" w:themeTint="D8"/>
    </w:rPr>
  </w:style>
  <w:style w:type="paragraph" w:styleId="Title">
    <w:name w:val="Title"/>
    <w:basedOn w:val="Normal"/>
    <w:next w:val="Normal"/>
    <w:link w:val="TitleChar"/>
    <w:uiPriority w:val="10"/>
    <w:qFormat/>
    <w:rsid w:val="00064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95D"/>
    <w:pPr>
      <w:spacing w:before="160"/>
      <w:jc w:val="center"/>
    </w:pPr>
    <w:rPr>
      <w:i/>
      <w:iCs/>
      <w:color w:val="404040" w:themeColor="text1" w:themeTint="BF"/>
    </w:rPr>
  </w:style>
  <w:style w:type="character" w:customStyle="1" w:styleId="QuoteChar">
    <w:name w:val="Quote Char"/>
    <w:basedOn w:val="DefaultParagraphFont"/>
    <w:link w:val="Quote"/>
    <w:uiPriority w:val="29"/>
    <w:rsid w:val="0006495D"/>
    <w:rPr>
      <w:i/>
      <w:iCs/>
      <w:color w:val="404040" w:themeColor="text1" w:themeTint="BF"/>
    </w:rPr>
  </w:style>
  <w:style w:type="paragraph" w:styleId="ListParagraph">
    <w:name w:val="List Paragraph"/>
    <w:basedOn w:val="Normal"/>
    <w:uiPriority w:val="34"/>
    <w:qFormat/>
    <w:rsid w:val="0006495D"/>
    <w:pPr>
      <w:ind w:left="720"/>
      <w:contextualSpacing/>
    </w:pPr>
  </w:style>
  <w:style w:type="character" w:styleId="IntenseEmphasis">
    <w:name w:val="Intense Emphasis"/>
    <w:basedOn w:val="DefaultParagraphFont"/>
    <w:uiPriority w:val="21"/>
    <w:qFormat/>
    <w:rsid w:val="0006495D"/>
    <w:rPr>
      <w:i/>
      <w:iCs/>
      <w:color w:val="0F4761" w:themeColor="accent1" w:themeShade="BF"/>
    </w:rPr>
  </w:style>
  <w:style w:type="paragraph" w:styleId="IntenseQuote">
    <w:name w:val="Intense Quote"/>
    <w:basedOn w:val="Normal"/>
    <w:next w:val="Normal"/>
    <w:link w:val="IntenseQuoteChar"/>
    <w:uiPriority w:val="30"/>
    <w:qFormat/>
    <w:rsid w:val="00064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95D"/>
    <w:rPr>
      <w:i/>
      <w:iCs/>
      <w:color w:val="0F4761" w:themeColor="accent1" w:themeShade="BF"/>
    </w:rPr>
  </w:style>
  <w:style w:type="character" w:styleId="IntenseReference">
    <w:name w:val="Intense Reference"/>
    <w:basedOn w:val="DefaultParagraphFont"/>
    <w:uiPriority w:val="32"/>
    <w:qFormat/>
    <w:rsid w:val="0006495D"/>
    <w:rPr>
      <w:b/>
      <w:bCs/>
      <w:smallCaps/>
      <w:color w:val="0F4761" w:themeColor="accent1" w:themeShade="BF"/>
      <w:spacing w:val="5"/>
    </w:rPr>
  </w:style>
  <w:style w:type="paragraph" w:styleId="Header">
    <w:name w:val="header"/>
    <w:basedOn w:val="Normal"/>
    <w:link w:val="HeaderChar"/>
    <w:uiPriority w:val="99"/>
    <w:unhideWhenUsed/>
    <w:rsid w:val="00064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95D"/>
  </w:style>
  <w:style w:type="paragraph" w:styleId="Footer">
    <w:name w:val="footer"/>
    <w:basedOn w:val="Normal"/>
    <w:link w:val="FooterChar"/>
    <w:uiPriority w:val="99"/>
    <w:unhideWhenUsed/>
    <w:rsid w:val="00064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95D"/>
  </w:style>
  <w:style w:type="paragraph" w:styleId="NoSpacing">
    <w:name w:val="No Spacing"/>
    <w:uiPriority w:val="1"/>
    <w:qFormat/>
    <w:rsid w:val="009614C7"/>
    <w:pPr>
      <w:spacing w:after="0" w:line="240" w:lineRule="auto"/>
    </w:pPr>
  </w:style>
  <w:style w:type="paragraph" w:styleId="Revision">
    <w:name w:val="Revision"/>
    <w:hidden/>
    <w:uiPriority w:val="99"/>
    <w:semiHidden/>
    <w:rsid w:val="00360D10"/>
    <w:pPr>
      <w:spacing w:after="0" w:line="240" w:lineRule="auto"/>
    </w:pPr>
  </w:style>
  <w:style w:type="character" w:styleId="Hyperlink">
    <w:name w:val="Hyperlink"/>
    <w:basedOn w:val="DefaultParagraphFont"/>
    <w:uiPriority w:val="99"/>
    <w:unhideWhenUsed/>
    <w:rsid w:val="75B0CD3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shika.thakurmalhi@williamoslerh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4444</Characters>
  <Application>Microsoft Office Word</Application>
  <DocSecurity>0</DocSecurity>
  <Lines>37</Lines>
  <Paragraphs>10</Paragraphs>
  <ScaleCrop>false</ScaleCrop>
  <Company>William Osler Health System</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Ditlof</dc:creator>
  <cp:keywords/>
  <dc:description/>
  <cp:lastModifiedBy>Samantha Ditlof</cp:lastModifiedBy>
  <cp:revision>2</cp:revision>
  <cp:lastPrinted>2026-04-21T17:05:00Z</cp:lastPrinted>
  <dcterms:created xsi:type="dcterms:W3CDTF">2026-05-26T16:32:00Z</dcterms:created>
  <dcterms:modified xsi:type="dcterms:W3CDTF">2026-05-26T16:32:00Z</dcterms:modified>
</cp:coreProperties>
</file>